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01B6" w14:textId="77777777" w:rsidR="0009048B" w:rsidRPr="0009048B" w:rsidRDefault="0009048B" w:rsidP="0009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4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B4434D" wp14:editId="0386A037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9E467F9" w14:textId="77777777" w:rsidR="0009048B" w:rsidRPr="00E97554" w:rsidRDefault="0009048B" w:rsidP="0009048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A75B8E3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2B901" w14:textId="3B1A8E31" w:rsidR="0009048B" w:rsidRPr="00E97554" w:rsidRDefault="0009048B" w:rsidP="0009048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10123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bookmarkStart w:id="0" w:name="_GoBack"/>
      <w:bookmarkEnd w:id="0"/>
      <w:r w:rsidR="00F923A8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9246A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0D17F4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D17F4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B58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C01B5B" w14:textId="77777777" w:rsidR="0009048B" w:rsidRPr="00E97554" w:rsidRDefault="0009048B" w:rsidP="00090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2D4567A" w14:textId="77777777" w:rsidR="0009048B" w:rsidRPr="00E97554" w:rsidRDefault="0009048B" w:rsidP="000904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048B" w:rsidRPr="00E97554" w:rsidSect="0009048B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91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171"/>
      </w:tblGrid>
      <w:tr w:rsidR="0009048B" w:rsidRPr="008E2A59" w14:paraId="682F4910" w14:textId="77777777" w:rsidTr="008E2A59">
        <w:trPr>
          <w:trHeight w:val="395"/>
          <w:jc w:val="center"/>
        </w:trPr>
        <w:tc>
          <w:tcPr>
            <w:tcW w:w="1962" w:type="dxa"/>
          </w:tcPr>
          <w:p w14:paraId="77062F9A" w14:textId="77777777" w:rsidR="0009048B" w:rsidRPr="008E2A59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2A59">
              <w:rPr>
                <w:b/>
                <w:smallCaps/>
                <w:sz w:val="24"/>
                <w:szCs w:val="24"/>
              </w:rPr>
              <w:t>Predlagatelj</w:t>
            </w:r>
            <w:r w:rsidRPr="008E2A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71" w:type="dxa"/>
          </w:tcPr>
          <w:p w14:paraId="435D2A5F" w14:textId="77777777" w:rsidR="0009048B" w:rsidRPr="008E2A59" w:rsidRDefault="00F923A8" w:rsidP="0009048B">
            <w:pPr>
              <w:spacing w:line="360" w:lineRule="auto"/>
              <w:rPr>
                <w:sz w:val="24"/>
                <w:szCs w:val="24"/>
              </w:rPr>
            </w:pPr>
            <w:r w:rsidRPr="008E2A59">
              <w:rPr>
                <w:sz w:val="24"/>
                <w:szCs w:val="24"/>
              </w:rPr>
              <w:t>Ministarstvo financija</w:t>
            </w:r>
          </w:p>
        </w:tc>
      </w:tr>
    </w:tbl>
    <w:p w14:paraId="7912E0BF" w14:textId="77777777" w:rsidR="0009048B" w:rsidRPr="008E2A59" w:rsidRDefault="008E2A59" w:rsidP="008E2A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9048B" w:rsidRPr="008E2A5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  <w:r w:rsidR="0009048B"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</w:t>
      </w:r>
      <w:r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9048B" w:rsidRPr="008E2A59" w14:paraId="1B9EE6C6" w14:textId="77777777" w:rsidTr="006C5211">
        <w:tc>
          <w:tcPr>
            <w:tcW w:w="1951" w:type="dxa"/>
          </w:tcPr>
          <w:p w14:paraId="6444FBD7" w14:textId="77777777" w:rsidR="0009048B" w:rsidRPr="008E2A59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2A59">
              <w:rPr>
                <w:b/>
                <w:smallCaps/>
                <w:sz w:val="24"/>
                <w:szCs w:val="24"/>
              </w:rPr>
              <w:t>Predmet</w:t>
            </w:r>
            <w:r w:rsidRPr="008E2A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7E5C12" w14:textId="77777777" w:rsidR="0009048B" w:rsidRPr="008E2A59" w:rsidRDefault="00F923A8" w:rsidP="00CB4DF8">
            <w:pPr>
              <w:spacing w:line="276" w:lineRule="auto"/>
              <w:rPr>
                <w:sz w:val="24"/>
                <w:szCs w:val="24"/>
              </w:rPr>
            </w:pPr>
            <w:r w:rsidRPr="008E2A59">
              <w:rPr>
                <w:sz w:val="24"/>
                <w:szCs w:val="24"/>
              </w:rPr>
              <w:t>Prijedlog Zaključka o prihvaćanju Akcijskog plana za unaprjeđenje financijske pismenosti potrošača za 20</w:t>
            </w:r>
            <w:r w:rsidR="000D17F4" w:rsidRPr="008E2A59">
              <w:rPr>
                <w:sz w:val="24"/>
                <w:szCs w:val="24"/>
              </w:rPr>
              <w:t>2</w:t>
            </w:r>
            <w:r w:rsidR="00B845E1" w:rsidRPr="008E2A59">
              <w:rPr>
                <w:sz w:val="24"/>
                <w:szCs w:val="24"/>
              </w:rPr>
              <w:t>1</w:t>
            </w:r>
            <w:r w:rsidRPr="008E2A59">
              <w:rPr>
                <w:sz w:val="24"/>
                <w:szCs w:val="24"/>
              </w:rPr>
              <w:t>.</w:t>
            </w:r>
            <w:r w:rsidR="00B845E1" w:rsidRPr="008E2A59">
              <w:rPr>
                <w:sz w:val="24"/>
                <w:szCs w:val="24"/>
              </w:rPr>
              <w:t>i 2022.</w:t>
            </w:r>
            <w:r w:rsidRPr="008E2A59">
              <w:rPr>
                <w:sz w:val="24"/>
                <w:szCs w:val="24"/>
              </w:rPr>
              <w:t xml:space="preserve"> godinu i </w:t>
            </w:r>
            <w:r w:rsidR="00CB4DF8" w:rsidRPr="008E2A59">
              <w:rPr>
                <w:sz w:val="24"/>
                <w:szCs w:val="24"/>
              </w:rPr>
              <w:t>Akcijsk</w:t>
            </w:r>
            <w:r w:rsidR="00CB4DF8">
              <w:rPr>
                <w:sz w:val="24"/>
                <w:szCs w:val="24"/>
              </w:rPr>
              <w:t>i</w:t>
            </w:r>
            <w:r w:rsidR="00CB4DF8" w:rsidRPr="008E2A59">
              <w:rPr>
                <w:sz w:val="24"/>
                <w:szCs w:val="24"/>
              </w:rPr>
              <w:t xml:space="preserve"> </w:t>
            </w:r>
            <w:r w:rsidRPr="008E2A59">
              <w:rPr>
                <w:sz w:val="24"/>
                <w:szCs w:val="24"/>
              </w:rPr>
              <w:t>plan za unaprjeđenje financijske pismenosti potrošača za 20</w:t>
            </w:r>
            <w:r w:rsidR="000D17F4" w:rsidRPr="008E2A59">
              <w:rPr>
                <w:sz w:val="24"/>
                <w:szCs w:val="24"/>
              </w:rPr>
              <w:t>2</w:t>
            </w:r>
            <w:r w:rsidR="00B845E1" w:rsidRPr="008E2A59">
              <w:rPr>
                <w:sz w:val="24"/>
                <w:szCs w:val="24"/>
              </w:rPr>
              <w:t>1</w:t>
            </w:r>
            <w:r w:rsidRPr="008E2A59">
              <w:rPr>
                <w:sz w:val="24"/>
                <w:szCs w:val="24"/>
              </w:rPr>
              <w:t>.</w:t>
            </w:r>
            <w:r w:rsidR="00B845E1" w:rsidRPr="008E2A59">
              <w:rPr>
                <w:sz w:val="24"/>
                <w:szCs w:val="24"/>
              </w:rPr>
              <w:t xml:space="preserve"> i 2022.</w:t>
            </w:r>
            <w:r w:rsidRPr="008E2A59">
              <w:rPr>
                <w:sz w:val="24"/>
                <w:szCs w:val="24"/>
              </w:rPr>
              <w:t xml:space="preserve"> godinu</w:t>
            </w:r>
          </w:p>
        </w:tc>
      </w:tr>
    </w:tbl>
    <w:p w14:paraId="3A07F14D" w14:textId="77777777" w:rsidR="0009048B" w:rsidRPr="00E97554" w:rsidRDefault="00F923A8" w:rsidP="00F923A8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="0009048B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</w:t>
      </w:r>
      <w:r w:rsid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</w:p>
    <w:p w14:paraId="5DC0F9BA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93DD8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6692C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FDB7C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80B56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CBF6E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08DEF1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D8052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10892D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B76CF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9DFF4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17E1D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FFCA5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EC252C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5B0404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5F109" w14:textId="77777777" w:rsid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CA91B" w14:textId="77777777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204B8C" w14:textId="77777777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FF126D" w14:textId="77777777" w:rsidR="008E2A59" w:rsidRPr="00E97554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72ADE6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(Narodne novine, br. 150/11,119/14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93/16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____________________ 20</w:t>
      </w:r>
      <w:r w:rsidR="006D391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845E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5B862346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0422A6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B21B8F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8344F" w14:textId="77777777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555BA22D" w14:textId="77777777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696C45" w14:textId="77777777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B5753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1F733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Prihvaća se</w:t>
      </w:r>
      <w:r w:rsidR="00B84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Akcijski plan za unaprjeđenje financijske pismenosti potrošača za 20</w:t>
      </w:r>
      <w:r w:rsidR="006D391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845E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84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2022.</w:t>
      </w:r>
      <w:r w:rsidR="00F50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(u </w:t>
      </w:r>
      <w:r w:rsidR="003E7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daljnjem tekstu: Akcijski plan), </w:t>
      </w:r>
      <w:r w:rsidR="00A72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3E7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tekstu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sastavni dio ovoga Zaključka. </w:t>
      </w:r>
    </w:p>
    <w:p w14:paraId="25753685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B961BD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Zadužuju se </w:t>
      </w:r>
      <w:r w:rsidR="00C60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nositelji provedbe mjera i aktivnosti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iz Akcijskog plana da u predviđenim rokovima provedu mjere i aktivnosti iz svoje nadležnosti.</w:t>
      </w:r>
    </w:p>
    <w:p w14:paraId="0EE745D6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EE2BB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Zadužuje se Ministarstvo financija </w:t>
      </w:r>
      <w:r w:rsidR="00027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koordinator svih aktivnosti u području financijske pismenosti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027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7E9D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podnese izvješće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 Republike Hrvatske o provedbi Akcijskog plana iz točke </w:t>
      </w:r>
      <w:r w:rsidR="003E77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Zaključka i projekcijama planiranih aktivnosti za naredno izvještajno razdoblje.</w:t>
      </w:r>
    </w:p>
    <w:p w14:paraId="0DFCFE6C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92A95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Zadužuju se </w:t>
      </w:r>
      <w:r w:rsidR="00C600D6" w:rsidRPr="00C60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nositelji provedbe mjera i aktivnosti iz Akcijskog plana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da izvijeste Ministarstvo financija o provedenim aktivnostima za proteklo izvještajno razdoblje kao i o projekcijama aktivnosti z</w:t>
      </w:r>
      <w:r w:rsidR="008111EC">
        <w:rPr>
          <w:rFonts w:ascii="Times New Roman" w:eastAsia="Times New Roman" w:hAnsi="Times New Roman" w:cs="Times New Roman"/>
          <w:sz w:val="24"/>
          <w:szCs w:val="24"/>
          <w:lang w:eastAsia="hr-HR"/>
        </w:rPr>
        <w:t>a naredno izvještajno razdob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lje (godišnje ili višegodišnje), najkasnije protekom roka od 24 mjeseca od donošenja ovog</w:t>
      </w:r>
      <w:r w:rsidR="003E773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Zaključka.</w:t>
      </w:r>
    </w:p>
    <w:p w14:paraId="03A37C8F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EE390A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Zadužuje se Ministarstvo financija da o ovom </w:t>
      </w:r>
      <w:r w:rsidR="00027E9D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Zaključku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izvijesti </w:t>
      </w:r>
      <w:r w:rsidR="00B9246A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državne uprave i druga tijela određena nositeljima za provedbu</w:t>
      </w:r>
      <w:r w:rsidR="00811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pojedinih mjera</w:t>
      </w:r>
      <w:r w:rsidR="00811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aktivnosti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Akcijskog plana.</w:t>
      </w:r>
    </w:p>
    <w:p w14:paraId="1B0F0C3A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4CD83" w14:textId="77777777" w:rsidR="001770D1" w:rsidRPr="00E97554" w:rsidRDefault="001770D1" w:rsidP="00E528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Ovaj Zaključak objavit će se u Narodnim novinama. </w:t>
      </w:r>
    </w:p>
    <w:p w14:paraId="6F5CD628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0A5E1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89190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0C351F93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6D091135" w14:textId="77777777" w:rsidR="001770D1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0FE6110C" w14:textId="77777777" w:rsidR="008111EC" w:rsidRPr="00E97554" w:rsidRDefault="008111EC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5244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111EC" w14:paraId="4C754847" w14:textId="77777777" w:rsidTr="008111EC">
        <w:tc>
          <w:tcPr>
            <w:tcW w:w="5244" w:type="dxa"/>
          </w:tcPr>
          <w:p w14:paraId="0828B754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  <w:r w:rsidRPr="00E97554">
              <w:rPr>
                <w:b/>
                <w:sz w:val="24"/>
                <w:szCs w:val="24"/>
              </w:rPr>
              <w:t>PREDSJEDNIK</w:t>
            </w:r>
          </w:p>
          <w:p w14:paraId="1D0DCD50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358A2797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101DA82C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5CC94B11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  <w:r w:rsidRPr="00E97554">
              <w:rPr>
                <w:b/>
                <w:sz w:val="24"/>
                <w:szCs w:val="24"/>
              </w:rPr>
              <w:t>mr.</w:t>
            </w:r>
            <w:r w:rsidR="00B9246A">
              <w:rPr>
                <w:b/>
                <w:sz w:val="24"/>
                <w:szCs w:val="24"/>
              </w:rPr>
              <w:t xml:space="preserve"> </w:t>
            </w:r>
            <w:r w:rsidRPr="00E97554">
              <w:rPr>
                <w:b/>
                <w:sz w:val="24"/>
                <w:szCs w:val="24"/>
              </w:rPr>
              <w:t>sc. Andrej Plenković</w:t>
            </w:r>
          </w:p>
          <w:p w14:paraId="3151B606" w14:textId="77777777" w:rsidR="008111EC" w:rsidRDefault="008111EC" w:rsidP="008111EC">
            <w:pPr>
              <w:jc w:val="center"/>
              <w:rPr>
                <w:sz w:val="24"/>
                <w:szCs w:val="24"/>
              </w:rPr>
            </w:pPr>
          </w:p>
          <w:p w14:paraId="26C0DEC5" w14:textId="77777777" w:rsidR="008111EC" w:rsidRDefault="008111EC" w:rsidP="001770D1">
            <w:pPr>
              <w:rPr>
                <w:sz w:val="24"/>
                <w:szCs w:val="24"/>
              </w:rPr>
            </w:pPr>
          </w:p>
          <w:p w14:paraId="502EF632" w14:textId="77777777" w:rsidR="008111EC" w:rsidRDefault="008111EC" w:rsidP="001770D1">
            <w:pPr>
              <w:rPr>
                <w:sz w:val="24"/>
                <w:szCs w:val="24"/>
              </w:rPr>
            </w:pPr>
          </w:p>
          <w:p w14:paraId="34A7B2B5" w14:textId="77777777" w:rsidR="007C03AF" w:rsidRDefault="007C03AF" w:rsidP="001770D1">
            <w:pPr>
              <w:rPr>
                <w:sz w:val="24"/>
                <w:szCs w:val="24"/>
              </w:rPr>
            </w:pPr>
          </w:p>
          <w:p w14:paraId="207F9BBA" w14:textId="77777777" w:rsidR="007C03AF" w:rsidRDefault="007C03AF" w:rsidP="001770D1">
            <w:pPr>
              <w:rPr>
                <w:sz w:val="24"/>
                <w:szCs w:val="24"/>
              </w:rPr>
            </w:pPr>
          </w:p>
          <w:p w14:paraId="5A85FD78" w14:textId="77777777" w:rsidR="00465964" w:rsidRDefault="00465964" w:rsidP="001770D1">
            <w:pPr>
              <w:rPr>
                <w:sz w:val="24"/>
                <w:szCs w:val="24"/>
              </w:rPr>
            </w:pPr>
          </w:p>
          <w:p w14:paraId="6159C8B2" w14:textId="77777777" w:rsidR="007C03AF" w:rsidRDefault="007C03AF" w:rsidP="001770D1">
            <w:pPr>
              <w:rPr>
                <w:sz w:val="24"/>
                <w:szCs w:val="24"/>
              </w:rPr>
            </w:pPr>
          </w:p>
        </w:tc>
      </w:tr>
    </w:tbl>
    <w:p w14:paraId="4A62B00C" w14:textId="77777777" w:rsidR="001770D1" w:rsidRPr="00985710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5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4708978C" w14:textId="77777777" w:rsidR="008111EC" w:rsidRDefault="008111EC" w:rsidP="00811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AB1DF" w14:textId="77777777" w:rsidR="00F50E2B" w:rsidRPr="00985710" w:rsidRDefault="00F50E2B" w:rsidP="00811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7693F3" w14:textId="77777777" w:rsidR="008111EC" w:rsidRPr="00985710" w:rsidRDefault="008111EC" w:rsidP="009857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5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Nacionalni strateški okvir financijske pismenosti potrošača za razdoblje od 2021. do 2026. godine (u daljnjem tekstu: Nacionalni strateški okvir financijske pismenosti) kao misiju navodi stvaranje podloge, odnosno jačanje i razvijanje financijskog obrazovanja s ciljem boljeg upravljanja financijskih resursa.  </w:t>
      </w:r>
    </w:p>
    <w:p w14:paraId="5A16A63F" w14:textId="77777777" w:rsidR="008111EC" w:rsidRPr="00985710" w:rsidRDefault="008111EC" w:rsidP="0098571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1F497FA" w14:textId="77777777" w:rsidR="00F76A68" w:rsidRPr="00985710" w:rsidRDefault="00F76A68" w:rsidP="0098571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10">
        <w:rPr>
          <w:rFonts w:ascii="Times New Roman" w:eastAsia="Calibri" w:hAnsi="Times New Roman" w:cs="Times New Roman"/>
          <w:sz w:val="24"/>
          <w:szCs w:val="24"/>
        </w:rPr>
        <w:tab/>
        <w:t>Temeljem Nacionalnog strateškog okvira izrađivat će se akcijski planovi</w:t>
      </w:r>
      <w:r w:rsidR="00E073BD" w:rsidRPr="00985710">
        <w:rPr>
          <w:rFonts w:ascii="Times New Roman" w:eastAsia="Calibri" w:hAnsi="Times New Roman" w:cs="Times New Roman"/>
          <w:sz w:val="24"/>
          <w:szCs w:val="24"/>
        </w:rPr>
        <w:t xml:space="preserve"> koji su do sada bili jednogodišnji, međutim u narednom razdoblju mogu, ovisno o planiranim aktivnostima biti i višegodišnji, primjerice dvogodišnji. </w:t>
      </w:r>
      <w:r w:rsidRPr="009857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772A8A" w14:textId="77777777" w:rsidR="00E073BD" w:rsidRPr="00985710" w:rsidRDefault="00E073BD" w:rsidP="0098571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7A601" w14:textId="77777777" w:rsidR="00E073BD" w:rsidRPr="00985710" w:rsidRDefault="00985710" w:rsidP="00985710">
      <w:pPr>
        <w:spacing w:after="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85710">
        <w:rPr>
          <w:rFonts w:ascii="Times New Roman" w:eastAsia="Calibri" w:hAnsi="Times New Roman" w:cs="Times New Roman"/>
          <w:sz w:val="24"/>
          <w:szCs w:val="24"/>
        </w:rPr>
        <w:tab/>
      </w:r>
      <w:r w:rsidR="00E073BD" w:rsidRPr="00985710">
        <w:rPr>
          <w:rFonts w:ascii="Times New Roman" w:hAnsi="Times New Roman" w:cs="Times New Roman"/>
          <w:sz w:val="24"/>
          <w:szCs w:val="24"/>
        </w:rPr>
        <w:t xml:space="preserve">Ministar financija imenuje članove Operativne radne grupe za koordinaciju zajedničkih aktivnosti za provedbu Nacionalnog strateškog okvira financijske pismenosti za pojedine ciljne skupine. </w:t>
      </w:r>
      <w:r w:rsidR="00B9246A">
        <w:rPr>
          <w:rStyle w:val="tlid-translation"/>
          <w:rFonts w:ascii="Times New Roman" w:hAnsi="Times New Roman" w:cs="Times New Roman"/>
          <w:sz w:val="24"/>
          <w:szCs w:val="24"/>
        </w:rPr>
        <w:t>Članovi O</w:t>
      </w:r>
      <w:r w:rsidR="00E073BD" w:rsidRPr="00985710">
        <w:rPr>
          <w:rStyle w:val="tlid-translation"/>
          <w:rFonts w:ascii="Times New Roman" w:hAnsi="Times New Roman" w:cs="Times New Roman"/>
          <w:sz w:val="24"/>
          <w:szCs w:val="24"/>
        </w:rPr>
        <w:t>perativne radne grupe planiraju i provode mjere i aktivnosti, provode i prate provedbu mjera i aktivnosti određenih akcijskim planom, izvještavaju Ministarstvo financija i druge članove Operativne radne grupe o provedbi mjera i aktivnosti te raspravljaju o ostalim pitanjima relevantnim za financijsku pismenost.</w:t>
      </w:r>
    </w:p>
    <w:p w14:paraId="5F986534" w14:textId="77777777" w:rsidR="00985710" w:rsidRPr="00985710" w:rsidRDefault="00985710" w:rsidP="00985710">
      <w:pPr>
        <w:spacing w:after="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746F6ADB" w14:textId="77777777" w:rsidR="00985710" w:rsidRPr="00985710" w:rsidRDefault="00985710" w:rsidP="0098571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10">
        <w:rPr>
          <w:rFonts w:ascii="Times New Roman" w:eastAsia="Calibri" w:hAnsi="Times New Roman" w:cs="Times New Roman"/>
          <w:sz w:val="24"/>
          <w:szCs w:val="24"/>
        </w:rPr>
        <w:tab/>
        <w:t xml:space="preserve">Ministarstvo financija kao nositelj i koordinator aktivnosti u svezi financijske pismenosti potrošača, </w:t>
      </w:r>
      <w:r w:rsidR="00CB4DF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985710">
        <w:rPr>
          <w:rFonts w:ascii="Times New Roman" w:eastAsia="Calibri" w:hAnsi="Times New Roman" w:cs="Times New Roman"/>
          <w:sz w:val="24"/>
          <w:szCs w:val="24"/>
        </w:rPr>
        <w:t>izra</w:t>
      </w:r>
      <w:r w:rsidR="00CB4DF8">
        <w:rPr>
          <w:rFonts w:ascii="Times New Roman" w:eastAsia="Calibri" w:hAnsi="Times New Roman" w:cs="Times New Roman"/>
          <w:sz w:val="24"/>
          <w:szCs w:val="24"/>
        </w:rPr>
        <w:t>dilo</w:t>
      </w:r>
      <w:r w:rsidRPr="00985710">
        <w:rPr>
          <w:rFonts w:ascii="Times New Roman" w:eastAsia="Calibri" w:hAnsi="Times New Roman" w:cs="Times New Roman"/>
          <w:sz w:val="24"/>
          <w:szCs w:val="24"/>
        </w:rPr>
        <w:t xml:space="preserve"> Prijedlog Akcijskog plana za unaprjeđenje financijske pismenosti potrošača za 2021. i 2022.</w:t>
      </w:r>
    </w:p>
    <w:p w14:paraId="71635422" w14:textId="77777777" w:rsidR="00985710" w:rsidRPr="00985710" w:rsidRDefault="00985710" w:rsidP="00985710">
      <w:pPr>
        <w:spacing w:after="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0A9F90DE" w14:textId="77777777" w:rsidR="005172C9" w:rsidRPr="00CF299F" w:rsidRDefault="00E073BD" w:rsidP="005172C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5710">
        <w:rPr>
          <w:rFonts w:ascii="Times New Roman" w:eastAsia="Calibri" w:hAnsi="Times New Roman" w:cs="Times New Roman"/>
          <w:sz w:val="24"/>
          <w:szCs w:val="24"/>
        </w:rPr>
        <w:tab/>
        <w:t xml:space="preserve">Dionici </w:t>
      </w:r>
      <w:r w:rsidR="00985710" w:rsidRPr="00985710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985710">
        <w:rPr>
          <w:rFonts w:ascii="Times New Roman" w:eastAsia="Calibri" w:hAnsi="Times New Roman" w:cs="Times New Roman"/>
          <w:sz w:val="24"/>
          <w:szCs w:val="24"/>
        </w:rPr>
        <w:t>provedb</w:t>
      </w:r>
      <w:r w:rsidR="00985710" w:rsidRPr="00985710">
        <w:rPr>
          <w:rFonts w:ascii="Times New Roman" w:eastAsia="Calibri" w:hAnsi="Times New Roman" w:cs="Times New Roman"/>
          <w:sz w:val="24"/>
          <w:szCs w:val="24"/>
        </w:rPr>
        <w:t>i</w:t>
      </w:r>
      <w:r w:rsidRPr="00985710">
        <w:rPr>
          <w:rFonts w:ascii="Times New Roman" w:eastAsia="Calibri" w:hAnsi="Times New Roman" w:cs="Times New Roman"/>
          <w:sz w:val="24"/>
          <w:szCs w:val="24"/>
        </w:rPr>
        <w:t xml:space="preserve"> Akcijskog plana u 2021. i 2022. su: 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obrazovanja, Ministarstv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gospodarstva i održivog razvoja, Ministarstv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financija, Ministarstv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financija - Porezn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narodn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nadzor financijskih usluga, Agencij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odgoj i obrazovanje, Financijsk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Hrvatsk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gospodarsk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komor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poslodavaca, Hrvatsk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banaka, Hrvatsk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 za osiguranje, Štedopis, Hrvatsk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institut za financijsku edukaciju, Udrug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društava za upravljanje mirovinskim fondovima i mirovinskih osiguravajućih društava, Zagrebačk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burz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, Ekonomsk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5172C9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fakultet i Savez samostalnih sindikata Hrvatske.</w:t>
      </w:r>
    </w:p>
    <w:p w14:paraId="26855982" w14:textId="77777777" w:rsidR="00E073BD" w:rsidRPr="00985710" w:rsidRDefault="00E073BD" w:rsidP="00985710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7A74B" w14:textId="77777777" w:rsidR="008111EC" w:rsidRPr="00985710" w:rsidRDefault="008111EC" w:rsidP="0098571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5710">
        <w:rPr>
          <w:rFonts w:ascii="Times New Roman" w:hAnsi="Times New Roman" w:cs="Times New Roman"/>
          <w:sz w:val="24"/>
          <w:szCs w:val="24"/>
        </w:rPr>
        <w:tab/>
      </w:r>
      <w:r w:rsidRPr="00985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Ministarstvo financija, Ministarstvo znanosti i obrazovanja i Agencija za odgoj i obrazovanje koja sudjeluju u provedbi aktivnosti Akcijskog plana imaju osigurana sredstva u okviru svojih redovnih aktivnosti. Ostala tijela osiguravaju vlastita sredstva za provedbu mjera i aktivnosti u svrhu financijskog opismenjavanja stanovništva.</w:t>
      </w:r>
    </w:p>
    <w:p w14:paraId="5A69C4A2" w14:textId="77777777" w:rsidR="001770D1" w:rsidRPr="00E97554" w:rsidRDefault="001770D1" w:rsidP="0098571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A95345" w14:textId="77777777" w:rsidR="001770D1" w:rsidRPr="00E97554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EC3E6E" w14:textId="77777777" w:rsidR="00717D2E" w:rsidRDefault="00717D2E">
      <w:pPr>
        <w:rPr>
          <w:rFonts w:ascii="Times New Roman" w:hAnsi="Times New Roman" w:cs="Times New Roman"/>
          <w:sz w:val="24"/>
          <w:szCs w:val="24"/>
        </w:rPr>
      </w:pPr>
    </w:p>
    <w:p w14:paraId="2A23DCED" w14:textId="77777777" w:rsidR="00B21B61" w:rsidRDefault="00B21B61">
      <w:pPr>
        <w:rPr>
          <w:rFonts w:ascii="Times New Roman" w:hAnsi="Times New Roman" w:cs="Times New Roman"/>
          <w:sz w:val="24"/>
          <w:szCs w:val="24"/>
        </w:rPr>
      </w:pPr>
    </w:p>
    <w:p w14:paraId="3CDF3735" w14:textId="77777777" w:rsidR="00B21B61" w:rsidRDefault="00B21B61">
      <w:pPr>
        <w:rPr>
          <w:rFonts w:ascii="Times New Roman" w:hAnsi="Times New Roman" w:cs="Times New Roman"/>
          <w:sz w:val="24"/>
          <w:szCs w:val="24"/>
        </w:rPr>
      </w:pPr>
    </w:p>
    <w:sectPr w:rsidR="00B21B6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DA98" w14:textId="77777777" w:rsidR="007C0822" w:rsidRDefault="007C0822">
      <w:pPr>
        <w:spacing w:after="0" w:line="240" w:lineRule="auto"/>
      </w:pPr>
      <w:r>
        <w:separator/>
      </w:r>
    </w:p>
  </w:endnote>
  <w:endnote w:type="continuationSeparator" w:id="0">
    <w:p w14:paraId="664CE962" w14:textId="77777777" w:rsidR="007C0822" w:rsidRDefault="007C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D5F7" w14:textId="77777777" w:rsidR="0009048B" w:rsidRPr="00CE78D1" w:rsidRDefault="0009048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AE31" w14:textId="77777777" w:rsidR="007C0822" w:rsidRDefault="007C0822">
      <w:pPr>
        <w:spacing w:after="0" w:line="240" w:lineRule="auto"/>
      </w:pPr>
      <w:r>
        <w:separator/>
      </w:r>
    </w:p>
  </w:footnote>
  <w:footnote w:type="continuationSeparator" w:id="0">
    <w:p w14:paraId="240861A6" w14:textId="77777777" w:rsidR="007C0822" w:rsidRDefault="007C0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760"/>
    <w:multiLevelType w:val="hybridMultilevel"/>
    <w:tmpl w:val="1BFAC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6BD"/>
    <w:multiLevelType w:val="hybridMultilevel"/>
    <w:tmpl w:val="E834B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616C"/>
    <w:multiLevelType w:val="hybridMultilevel"/>
    <w:tmpl w:val="6512C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614F"/>
    <w:multiLevelType w:val="hybridMultilevel"/>
    <w:tmpl w:val="A4967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303B"/>
    <w:multiLevelType w:val="hybridMultilevel"/>
    <w:tmpl w:val="BC06B66E"/>
    <w:lvl w:ilvl="0" w:tplc="0FEC43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5404C"/>
    <w:multiLevelType w:val="hybridMultilevel"/>
    <w:tmpl w:val="B67E8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5112"/>
    <w:multiLevelType w:val="hybridMultilevel"/>
    <w:tmpl w:val="B67E8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8B"/>
    <w:rsid w:val="00027E9D"/>
    <w:rsid w:val="000412AE"/>
    <w:rsid w:val="00054829"/>
    <w:rsid w:val="0009048B"/>
    <w:rsid w:val="000D17F4"/>
    <w:rsid w:val="001770D1"/>
    <w:rsid w:val="001B58A2"/>
    <w:rsid w:val="002E5DB3"/>
    <w:rsid w:val="003758FB"/>
    <w:rsid w:val="00383FC8"/>
    <w:rsid w:val="003A2F9F"/>
    <w:rsid w:val="003E773F"/>
    <w:rsid w:val="004236EA"/>
    <w:rsid w:val="00465964"/>
    <w:rsid w:val="00491BB1"/>
    <w:rsid w:val="00515B59"/>
    <w:rsid w:val="005172C9"/>
    <w:rsid w:val="00531570"/>
    <w:rsid w:val="00531778"/>
    <w:rsid w:val="005501AB"/>
    <w:rsid w:val="00640AD9"/>
    <w:rsid w:val="006C3E3C"/>
    <w:rsid w:val="006D3915"/>
    <w:rsid w:val="00717D2E"/>
    <w:rsid w:val="007C03AF"/>
    <w:rsid w:val="007C0822"/>
    <w:rsid w:val="008111EC"/>
    <w:rsid w:val="008964E9"/>
    <w:rsid w:val="008E2A59"/>
    <w:rsid w:val="00905D29"/>
    <w:rsid w:val="009666CB"/>
    <w:rsid w:val="0097259D"/>
    <w:rsid w:val="00985710"/>
    <w:rsid w:val="00A10123"/>
    <w:rsid w:val="00A728D1"/>
    <w:rsid w:val="00B21B61"/>
    <w:rsid w:val="00B845E1"/>
    <w:rsid w:val="00B9246A"/>
    <w:rsid w:val="00B93E21"/>
    <w:rsid w:val="00C4399C"/>
    <w:rsid w:val="00C600D6"/>
    <w:rsid w:val="00C62827"/>
    <w:rsid w:val="00CA6CFD"/>
    <w:rsid w:val="00CB27EF"/>
    <w:rsid w:val="00CB4DF8"/>
    <w:rsid w:val="00D27765"/>
    <w:rsid w:val="00D558EE"/>
    <w:rsid w:val="00E06475"/>
    <w:rsid w:val="00E073BD"/>
    <w:rsid w:val="00E528E4"/>
    <w:rsid w:val="00E703DD"/>
    <w:rsid w:val="00E97554"/>
    <w:rsid w:val="00ED5CF1"/>
    <w:rsid w:val="00F069A7"/>
    <w:rsid w:val="00F50E2B"/>
    <w:rsid w:val="00F76A68"/>
    <w:rsid w:val="00F923A8"/>
    <w:rsid w:val="00FD3E7E"/>
    <w:rsid w:val="00FE00CF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B86F"/>
  <w15:docId w15:val="{E79290E5-3363-4343-B963-F1674CD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9048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9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2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05D29"/>
  </w:style>
  <w:style w:type="paragraph" w:styleId="CommentText">
    <w:name w:val="annotation text"/>
    <w:basedOn w:val="Normal"/>
    <w:link w:val="CommentTextChar"/>
    <w:uiPriority w:val="99"/>
    <w:unhideWhenUsed/>
    <w:rsid w:val="00B21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B6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61"/>
  </w:style>
  <w:style w:type="character" w:styleId="Hyperlink">
    <w:name w:val="Hyperlink"/>
    <w:basedOn w:val="DefaultParagraphFont"/>
    <w:uiPriority w:val="99"/>
    <w:unhideWhenUsed/>
    <w:rsid w:val="00B21B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1B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mfklo</dc:creator>
  <cp:lastModifiedBy>Sonja Tučkar</cp:lastModifiedBy>
  <cp:revision>4</cp:revision>
  <cp:lastPrinted>2021-06-01T08:29:00Z</cp:lastPrinted>
  <dcterms:created xsi:type="dcterms:W3CDTF">2021-06-17T11:34:00Z</dcterms:created>
  <dcterms:modified xsi:type="dcterms:W3CDTF">2021-06-17T12:03:00Z</dcterms:modified>
</cp:coreProperties>
</file>